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E53C" w14:textId="77777777" w:rsidR="00D91315" w:rsidRPr="00D91315" w:rsidRDefault="005209FB">
      <w:pPr>
        <w:rPr>
          <w:b/>
          <w:sz w:val="24"/>
          <w:szCs w:val="24"/>
        </w:rPr>
      </w:pPr>
      <w:r w:rsidRPr="00D91315">
        <w:rPr>
          <w:b/>
          <w:sz w:val="24"/>
          <w:szCs w:val="24"/>
        </w:rPr>
        <w:t>OPĆINA LEKENIK</w:t>
      </w:r>
    </w:p>
    <w:p w14:paraId="3A16FA7A" w14:textId="77777777" w:rsidR="005209FB" w:rsidRPr="005209FB" w:rsidRDefault="005209FB"/>
    <w:p w14:paraId="1E93DF55" w14:textId="08871011" w:rsidR="005209FB" w:rsidRPr="00D91315" w:rsidRDefault="005209FB" w:rsidP="00D91315">
      <w:pPr>
        <w:jc w:val="center"/>
        <w:rPr>
          <w:b/>
          <w:sz w:val="28"/>
          <w:szCs w:val="28"/>
        </w:rPr>
      </w:pPr>
      <w:r w:rsidRPr="00D91315">
        <w:rPr>
          <w:b/>
          <w:sz w:val="28"/>
          <w:szCs w:val="28"/>
        </w:rPr>
        <w:t xml:space="preserve">POPIS SUDSKIH SPOROVA U TIJEKU </w:t>
      </w:r>
      <w:r w:rsidR="00D91315" w:rsidRPr="00D91315">
        <w:rPr>
          <w:b/>
          <w:sz w:val="28"/>
          <w:szCs w:val="28"/>
        </w:rPr>
        <w:t xml:space="preserve"> na dan 31.12.20</w:t>
      </w:r>
      <w:r w:rsidR="00F66668">
        <w:rPr>
          <w:b/>
          <w:sz w:val="28"/>
          <w:szCs w:val="28"/>
        </w:rPr>
        <w:t>2</w:t>
      </w:r>
      <w:r w:rsidR="00F3391E">
        <w:rPr>
          <w:b/>
          <w:sz w:val="28"/>
          <w:szCs w:val="28"/>
        </w:rPr>
        <w:t>3</w:t>
      </w:r>
      <w:r w:rsidR="00D91315" w:rsidRPr="00D91315">
        <w:rPr>
          <w:b/>
          <w:sz w:val="28"/>
          <w:szCs w:val="28"/>
        </w:rPr>
        <w:t>. godine</w:t>
      </w:r>
    </w:p>
    <w:p w14:paraId="29EB7E85" w14:textId="77777777" w:rsidR="005209FB" w:rsidRDefault="005209FB" w:rsidP="005209FB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159"/>
        <w:gridCol w:w="1329"/>
        <w:gridCol w:w="3040"/>
        <w:gridCol w:w="1476"/>
        <w:gridCol w:w="3486"/>
      </w:tblGrid>
      <w:tr w:rsidR="00587124" w14:paraId="4227D888" w14:textId="77777777" w:rsidTr="0080616C">
        <w:trPr>
          <w:trHeight w:val="765"/>
        </w:trPr>
        <w:tc>
          <w:tcPr>
            <w:tcW w:w="704" w:type="dxa"/>
            <w:shd w:val="clear" w:color="auto" w:fill="D0CECE" w:themeFill="background2" w:themeFillShade="E6"/>
          </w:tcPr>
          <w:p w14:paraId="4A61887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Red. broj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ABCF00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TUŽITELJ</w:t>
            </w:r>
          </w:p>
        </w:tc>
        <w:tc>
          <w:tcPr>
            <w:tcW w:w="1159" w:type="dxa"/>
            <w:shd w:val="clear" w:color="auto" w:fill="D0CECE" w:themeFill="background2" w:themeFillShade="E6"/>
          </w:tcPr>
          <w:p w14:paraId="5D514297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TUŽENIK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117472F9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>OPIS PRIRODE SPORA</w:t>
            </w:r>
          </w:p>
        </w:tc>
        <w:tc>
          <w:tcPr>
            <w:tcW w:w="3040" w:type="dxa"/>
            <w:shd w:val="clear" w:color="auto" w:fill="D0CECE" w:themeFill="background2" w:themeFillShade="E6"/>
          </w:tcPr>
          <w:p w14:paraId="3B6B8550" w14:textId="77777777" w:rsidR="00587124" w:rsidRPr="00587124" w:rsidRDefault="00587124" w:rsidP="00587124">
            <w:pPr>
              <w:rPr>
                <w:b/>
                <w:highlight w:val="darkRed"/>
              </w:rPr>
            </w:pPr>
            <w:r w:rsidRPr="00587124">
              <w:rPr>
                <w:b/>
              </w:rPr>
              <w:t xml:space="preserve">PROCJENA FIN.UČINKA KOJI MOŽE PROISTEĆI KAO OBVEZA ILI IMOVINA TE PROCIJENJENO VRIJEME ODLJEVA ILI PRILJEVA SREDSTAVA </w:t>
            </w:r>
          </w:p>
        </w:tc>
        <w:tc>
          <w:tcPr>
            <w:tcW w:w="1476" w:type="dxa"/>
            <w:shd w:val="clear" w:color="auto" w:fill="D0CECE" w:themeFill="background2" w:themeFillShade="E6"/>
          </w:tcPr>
          <w:p w14:paraId="26E61326" w14:textId="77777777" w:rsidR="00587124" w:rsidRPr="00587124" w:rsidRDefault="00587124" w:rsidP="00587124">
            <w:pPr>
              <w:rPr>
                <w:b/>
              </w:rPr>
            </w:pPr>
            <w:r w:rsidRPr="00587124">
              <w:rPr>
                <w:b/>
              </w:rPr>
              <w:t>BROJ SPISA SUD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63795E69" w14:textId="77777777" w:rsidR="00587124" w:rsidRPr="00587124" w:rsidRDefault="00A0414B" w:rsidP="00587124">
            <w:pPr>
              <w:rPr>
                <w:b/>
              </w:rPr>
            </w:pPr>
            <w:r>
              <w:rPr>
                <w:b/>
              </w:rPr>
              <w:t>OBRAZLOŽENJE</w:t>
            </w:r>
          </w:p>
        </w:tc>
      </w:tr>
      <w:tr w:rsidR="00C14E54" w14:paraId="048A7968" w14:textId="77777777" w:rsidTr="0080616C">
        <w:trPr>
          <w:trHeight w:val="765"/>
        </w:trPr>
        <w:tc>
          <w:tcPr>
            <w:tcW w:w="704" w:type="dxa"/>
          </w:tcPr>
          <w:p w14:paraId="04A7CC2B" w14:textId="77777777" w:rsidR="00C14E54" w:rsidRDefault="00C14E54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345043DF" w14:textId="20BEAE11" w:rsidR="00C14E54" w:rsidRDefault="00C14E54" w:rsidP="005F07AF">
            <w:r>
              <w:t xml:space="preserve">Sberbank d.d., </w:t>
            </w:r>
            <w:proofErr w:type="spellStart"/>
            <w:r>
              <w:t>Zgb</w:t>
            </w:r>
            <w:proofErr w:type="spellEnd"/>
          </w:p>
        </w:tc>
        <w:tc>
          <w:tcPr>
            <w:tcW w:w="1159" w:type="dxa"/>
          </w:tcPr>
          <w:p w14:paraId="064888F9" w14:textId="3F489E12" w:rsidR="00C14E54" w:rsidRDefault="00AA2C39" w:rsidP="005F07AF">
            <w:r>
              <w:t>OPĆINA LEKENIK</w:t>
            </w:r>
          </w:p>
        </w:tc>
        <w:tc>
          <w:tcPr>
            <w:tcW w:w="1329" w:type="dxa"/>
          </w:tcPr>
          <w:p w14:paraId="27BB6C76" w14:textId="1359F746" w:rsidR="00C14E54" w:rsidRDefault="00A51707" w:rsidP="005F07AF">
            <w:r>
              <w:t>Dug za neplaćanje kredita iz 2007. god</w:t>
            </w:r>
          </w:p>
        </w:tc>
        <w:tc>
          <w:tcPr>
            <w:tcW w:w="3040" w:type="dxa"/>
          </w:tcPr>
          <w:p w14:paraId="5C3CA097" w14:textId="3D992772" w:rsidR="00C14E54" w:rsidRDefault="00AA2C39" w:rsidP="000A5942">
            <w:r>
              <w:t xml:space="preserve">Ovrha za pljenidbu i prodaju nekretnine za isplatu </w:t>
            </w:r>
            <w:r w:rsidR="00F3391E">
              <w:t>60.161,07</w:t>
            </w:r>
            <w:r>
              <w:t xml:space="preserve"> </w:t>
            </w:r>
            <w:proofErr w:type="spellStart"/>
            <w:r w:rsidR="00F3391E">
              <w:t>eur</w:t>
            </w:r>
            <w:proofErr w:type="spellEnd"/>
          </w:p>
        </w:tc>
        <w:tc>
          <w:tcPr>
            <w:tcW w:w="1476" w:type="dxa"/>
          </w:tcPr>
          <w:p w14:paraId="1CE9A3C3" w14:textId="09946B76" w:rsidR="00C14E54" w:rsidRDefault="00D527AB" w:rsidP="005F07AF">
            <w:r>
              <w:t>Općinski sud u Sisku</w:t>
            </w:r>
          </w:p>
        </w:tc>
        <w:tc>
          <w:tcPr>
            <w:tcW w:w="3486" w:type="dxa"/>
          </w:tcPr>
          <w:p w14:paraId="4A3C40B0" w14:textId="146F8F5E" w:rsidR="00C14E54" w:rsidRDefault="004168C2" w:rsidP="005F07AF">
            <w:r>
              <w:t>Treba prodati nekretninu da se u visini postignute cijene podmiri dug ostavitelja</w:t>
            </w:r>
          </w:p>
        </w:tc>
      </w:tr>
      <w:tr w:rsidR="00D527AB" w14:paraId="0957B2CE" w14:textId="77777777" w:rsidTr="0080616C">
        <w:trPr>
          <w:trHeight w:val="765"/>
        </w:trPr>
        <w:tc>
          <w:tcPr>
            <w:tcW w:w="704" w:type="dxa"/>
          </w:tcPr>
          <w:p w14:paraId="4BD96ADA" w14:textId="77777777" w:rsidR="00D527AB" w:rsidRDefault="00D527AB" w:rsidP="002F56F6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134" w:type="dxa"/>
          </w:tcPr>
          <w:p w14:paraId="6EE51066" w14:textId="6557E132" w:rsidR="00D527AB" w:rsidRDefault="00A51707" w:rsidP="005F07AF">
            <w:r>
              <w:t>Elektro centar Petek</w:t>
            </w:r>
          </w:p>
        </w:tc>
        <w:tc>
          <w:tcPr>
            <w:tcW w:w="1159" w:type="dxa"/>
          </w:tcPr>
          <w:p w14:paraId="64B305C6" w14:textId="663B3C6D" w:rsidR="00D527AB" w:rsidRDefault="00A51707" w:rsidP="005F07AF">
            <w:r>
              <w:t>OPĆINA LEKENIK</w:t>
            </w:r>
          </w:p>
        </w:tc>
        <w:tc>
          <w:tcPr>
            <w:tcW w:w="1329" w:type="dxa"/>
          </w:tcPr>
          <w:p w14:paraId="42F16C59" w14:textId="45A5574D" w:rsidR="00D527AB" w:rsidRDefault="00A51707" w:rsidP="005F07AF">
            <w:r>
              <w:t>Dugovanje prema ovrhovoditelju za račune</w:t>
            </w:r>
          </w:p>
        </w:tc>
        <w:tc>
          <w:tcPr>
            <w:tcW w:w="3040" w:type="dxa"/>
          </w:tcPr>
          <w:p w14:paraId="42D66FFE" w14:textId="055C2F05" w:rsidR="00D527AB" w:rsidRDefault="00A51707" w:rsidP="000A5942">
            <w:r>
              <w:t xml:space="preserve">Prijedlog za ovrhu u iznosu od </w:t>
            </w:r>
            <w:r w:rsidR="00F3391E">
              <w:t xml:space="preserve">104.638,08 </w:t>
            </w:r>
            <w:proofErr w:type="spellStart"/>
            <w:r w:rsidR="00F3391E">
              <w:t>eur</w:t>
            </w:r>
            <w:proofErr w:type="spellEnd"/>
            <w:r>
              <w:t xml:space="preserve">, za nepodmireni račun prema ovrhovoditelju. </w:t>
            </w:r>
            <w:proofErr w:type="spellStart"/>
            <w:r>
              <w:t>Ovršenik</w:t>
            </w:r>
            <w:proofErr w:type="spellEnd"/>
            <w:r>
              <w:t xml:space="preserve"> je uložio žalbu jer su računi podmireni. Pokrenuti sudski spor</w:t>
            </w:r>
          </w:p>
        </w:tc>
        <w:tc>
          <w:tcPr>
            <w:tcW w:w="1476" w:type="dxa"/>
          </w:tcPr>
          <w:p w14:paraId="37933F10" w14:textId="0D5BBF4F" w:rsidR="00D527AB" w:rsidRDefault="00A51707" w:rsidP="005F07AF">
            <w:r>
              <w:t>Povrv-2001-2020-2</w:t>
            </w:r>
          </w:p>
        </w:tc>
        <w:tc>
          <w:tcPr>
            <w:tcW w:w="3486" w:type="dxa"/>
          </w:tcPr>
          <w:p w14:paraId="26E70FD9" w14:textId="15E3BF96" w:rsidR="00D527AB" w:rsidRDefault="004168C2" w:rsidP="005F07AF">
            <w:r>
              <w:t>Spor u tijeku</w:t>
            </w:r>
          </w:p>
        </w:tc>
      </w:tr>
    </w:tbl>
    <w:p w14:paraId="37C76FB7" w14:textId="77777777" w:rsidR="005209FB" w:rsidRDefault="005209FB" w:rsidP="005209FB">
      <w:pPr>
        <w:ind w:left="360"/>
      </w:pPr>
      <w:r>
        <w:br w:type="textWrapping" w:clear="all"/>
      </w:r>
    </w:p>
    <w:sectPr w:rsidR="005209FB" w:rsidSect="00CC2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455E"/>
    <w:multiLevelType w:val="hybridMultilevel"/>
    <w:tmpl w:val="9BC68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55B9F"/>
    <w:multiLevelType w:val="hybridMultilevel"/>
    <w:tmpl w:val="4DD2F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60054">
    <w:abstractNumId w:val="0"/>
  </w:num>
  <w:num w:numId="2" w16cid:durableId="126480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FB"/>
    <w:rsid w:val="000A5942"/>
    <w:rsid w:val="001407C7"/>
    <w:rsid w:val="0027350B"/>
    <w:rsid w:val="002F56F6"/>
    <w:rsid w:val="002F57B3"/>
    <w:rsid w:val="00340B2E"/>
    <w:rsid w:val="00370A2D"/>
    <w:rsid w:val="003B41E0"/>
    <w:rsid w:val="004168C2"/>
    <w:rsid w:val="00457A31"/>
    <w:rsid w:val="004B3129"/>
    <w:rsid w:val="005020A6"/>
    <w:rsid w:val="005209FB"/>
    <w:rsid w:val="005406F7"/>
    <w:rsid w:val="0058647F"/>
    <w:rsid w:val="00587124"/>
    <w:rsid w:val="005F07AF"/>
    <w:rsid w:val="006B231B"/>
    <w:rsid w:val="006E17AF"/>
    <w:rsid w:val="007458E5"/>
    <w:rsid w:val="007B0862"/>
    <w:rsid w:val="0080616C"/>
    <w:rsid w:val="0092596A"/>
    <w:rsid w:val="0097299A"/>
    <w:rsid w:val="00995B85"/>
    <w:rsid w:val="00A0414B"/>
    <w:rsid w:val="00A1020D"/>
    <w:rsid w:val="00A22348"/>
    <w:rsid w:val="00A41A6B"/>
    <w:rsid w:val="00A51707"/>
    <w:rsid w:val="00A52791"/>
    <w:rsid w:val="00AA2C39"/>
    <w:rsid w:val="00AA6A1F"/>
    <w:rsid w:val="00AC3E85"/>
    <w:rsid w:val="00AF60EF"/>
    <w:rsid w:val="00C14E54"/>
    <w:rsid w:val="00C933A5"/>
    <w:rsid w:val="00CC201C"/>
    <w:rsid w:val="00D40E42"/>
    <w:rsid w:val="00D527AB"/>
    <w:rsid w:val="00D91315"/>
    <w:rsid w:val="00D97EF7"/>
    <w:rsid w:val="00DB283D"/>
    <w:rsid w:val="00E935DD"/>
    <w:rsid w:val="00EA020A"/>
    <w:rsid w:val="00EB4DF0"/>
    <w:rsid w:val="00F3391E"/>
    <w:rsid w:val="00F37EDE"/>
    <w:rsid w:val="00F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B6E22"/>
  <w15:chartTrackingRefBased/>
  <w15:docId w15:val="{9106DD34-D464-4CCC-AFFF-736EC27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9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Lekenik</dc:creator>
  <cp:keywords/>
  <dc:description/>
  <cp:lastModifiedBy>opcina Lekenik</cp:lastModifiedBy>
  <cp:revision>4</cp:revision>
  <cp:lastPrinted>2024-02-05T11:13:00Z</cp:lastPrinted>
  <dcterms:created xsi:type="dcterms:W3CDTF">2024-02-05T11:10:00Z</dcterms:created>
  <dcterms:modified xsi:type="dcterms:W3CDTF">2024-02-05T11:14:00Z</dcterms:modified>
</cp:coreProperties>
</file>